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uppressAutoHyphens w:val="1"/>
        <w:spacing w:before="0" w:after="240" w:line="240" w:lineRule="auto"/>
        <w:rPr>
          <w:b w:val="0"/>
          <w:bCs w:val="0"/>
        </w:rPr>
      </w:pPr>
      <w:r>
        <w:rPr>
          <w:b w:val="1"/>
          <w:bCs w:val="1"/>
          <w:rtl w:val="0"/>
          <w:lang w:val="nl-NL"/>
        </w:rPr>
        <w:t>Persbericht (kort)</w:t>
      </w:r>
      <w:r>
        <w:rPr>
          <w:b w:val="0"/>
          <w:bCs w:val="0"/>
        </w:rPr>
        <w:br w:type="textWrapping"/>
      </w:r>
      <w:r>
        <w:rPr>
          <w:b w:val="1"/>
          <w:bCs w:val="1"/>
          <w:rtl w:val="0"/>
          <w:lang w:val="nl-NL"/>
        </w:rPr>
        <w:t>Boeklancering en tentoonstelling: Iconen van de Waterroute</w:t>
      </w:r>
      <w:r>
        <w:rPr>
          <w:b w:val="0"/>
          <w:bCs w:val="0"/>
        </w:rPr>
        <w:br w:type="textWrapping"/>
      </w:r>
      <w:r>
        <w:rPr>
          <w:b w:val="0"/>
          <w:bCs w:val="0"/>
          <w:rtl w:val="0"/>
          <w:lang w:val="nl-NL"/>
        </w:rPr>
        <w:t xml:space="preserve">Vrijdag 14 november 2025 </w:t>
      </w:r>
      <w:r>
        <w:rPr>
          <w:b w:val="0"/>
          <w:bCs w:val="0"/>
          <w:rtl w:val="0"/>
        </w:rPr>
        <w:t xml:space="preserve">– </w:t>
      </w:r>
      <w:r>
        <w:rPr>
          <w:b w:val="0"/>
          <w:bCs w:val="0"/>
          <w:rtl w:val="0"/>
          <w:lang w:val="nl-NL"/>
        </w:rPr>
        <w:t>Landgoed Dijnselburg, Zeist</w:t>
      </w:r>
    </w:p>
    <w:p>
      <w:pPr>
        <w:pStyle w:val="Standaard"/>
        <w:suppressAutoHyphens w:val="1"/>
        <w:spacing w:before="0" w:after="240" w:line="240" w:lineRule="auto"/>
      </w:pPr>
      <w:r>
        <w:rPr>
          <w:rtl w:val="0"/>
          <w:lang w:val="nl-NL"/>
        </w:rPr>
        <w:t xml:space="preserve">Kunstenaar Niels Broszat presenteert op vrijdag 14 november zijn langverwachte boek </w:t>
      </w:r>
      <w:r>
        <w:rPr>
          <w:i w:val="1"/>
          <w:iCs w:val="1"/>
          <w:rtl w:val="0"/>
          <w:lang w:val="nl-NL"/>
        </w:rPr>
        <w:t>Iconen van de Waterroute</w:t>
      </w:r>
      <w:r>
        <w:rPr>
          <w:rtl w:val="0"/>
          <w:lang w:val="nl-NL"/>
        </w:rPr>
        <w:t xml:space="preserve"> met een gelijknamige tentoonstelling. Het project onderzoekt via Broszats serie iconen en zijn fascinatie voor de Oude Zijderoute wat een uitweg kan zijn in pre-fascistische tijden. Hij laat het bekende los en geeft zich over aan het artistieke: verwondering en schoonheid.</w:t>
      </w:r>
    </w:p>
    <w:p>
      <w:pPr>
        <w:pStyle w:val="Standaard"/>
        <w:suppressAutoHyphens w:val="1"/>
        <w:spacing w:before="0" w:after="240" w:line="240" w:lineRule="auto"/>
      </w:pPr>
      <w:r>
        <w:rPr>
          <w:rtl w:val="0"/>
          <w:lang w:val="nl-NL"/>
        </w:rPr>
        <w:t>Het boek combineert schilderijen, fictie en gastbijdragen van onder meer Emo Verkerk, Arthur Japin en Kenny Schachter. De serie iconen won de Koninklijke Prijs voor Vrije Schilderkunst en is opgenomen in meerdere museumcollecties.</w:t>
      </w:r>
    </w:p>
    <w:p>
      <w:pPr>
        <w:pStyle w:val="Standaard"/>
        <w:suppressAutoHyphens w:val="1"/>
        <w:spacing w:before="0" w:after="240" w:line="240" w:lineRule="auto"/>
      </w:pPr>
      <w:r>
        <w:rPr>
          <w:rtl w:val="0"/>
          <w:lang w:val="nl-NL"/>
        </w:rPr>
        <w:t>De tentoonstelling in de kapel van Landgoed Dijnselburg is een totaalerlebnis: iconen, NFT</w:t>
      </w:r>
      <w:r>
        <w:rPr>
          <w:rtl w:val="1"/>
        </w:rPr>
        <w:t>’</w:t>
      </w:r>
      <w:r>
        <w:rPr>
          <w:rtl w:val="0"/>
          <w:lang w:val="nl-NL"/>
        </w:rPr>
        <w:t xml:space="preserve">s, lichtprojecties van Studio Schilp, een designinstallatie van The Millenhouse en het communitykunstwerk </w:t>
      </w:r>
      <w:r>
        <w:rPr>
          <w:i w:val="1"/>
          <w:iCs w:val="1"/>
          <w:rtl w:val="0"/>
          <w:lang w:val="nl-NL"/>
        </w:rPr>
        <w:t>Bidhanddoeken</w:t>
      </w:r>
      <w:r>
        <w:rPr>
          <w:rtl w:val="0"/>
          <w:lang w:val="nl-NL"/>
        </w:rPr>
        <w:t>. Creative Chef Studio verzorgt een culinaire bijdrage. Opening door Lex Jansen van Uitgeverij Magonia.</w:t>
      </w:r>
    </w:p>
    <w:p>
      <w:pPr>
        <w:pStyle w:val="Standaard"/>
        <w:suppressAutoHyphens w:val="1"/>
        <w:spacing w:before="0" w:after="240" w:line="240" w:lineRule="auto"/>
      </w:pPr>
      <w:r>
        <w:rPr>
          <w:outline w:val="0"/>
          <w:color w:val="000000"/>
          <w:u w:val="none"/>
          <w:rtl w:val="0"/>
          <w:lang w:val="nl-NL"/>
          <w14:textFill>
            <w14:solidFill>
              <w14:srgbClr w14:val="000000"/>
            </w14:solidFill>
          </w14:textFill>
        </w:rPr>
        <w:t xml:space="preserve">Meer informatie: </w:t>
      </w:r>
      <w:r>
        <w:rPr>
          <w:outline w:val="0"/>
          <w:color w:val="0000ee"/>
          <w:u w:val="single"/>
          <w14:textFill>
            <w14:solidFill>
              <w14:srgbClr w14:val="0000EE"/>
            </w14:solidFill>
          </w14:textFill>
        </w:rPr>
        <w:fldChar w:fldCharType="begin" w:fldLock="0"/>
      </w:r>
      <w:r>
        <w:rPr>
          <w:outline w:val="0"/>
          <w:color w:val="0000ee"/>
          <w:u w:val="single"/>
          <w14:textFill>
            <w14:solidFill>
              <w14:srgbClr w14:val="0000EE"/>
            </w14:solidFill>
          </w14:textFill>
        </w:rPr>
        <w:instrText xml:space="preserve"> HYPERLINK "https://www.nielsbroszat.com/waterroute"</w:instrText>
      </w:r>
      <w:r>
        <w:rPr>
          <w:outline w:val="0"/>
          <w:color w:val="0000ee"/>
          <w:u w:val="single"/>
          <w14:textFill>
            <w14:solidFill>
              <w14:srgbClr w14:val="0000EE"/>
            </w14:solidFill>
          </w14:textFill>
        </w:rPr>
        <w:fldChar w:fldCharType="separate" w:fldLock="0"/>
      </w:r>
      <w:r>
        <w:rPr>
          <w:outline w:val="0"/>
          <w:color w:val="0000ee"/>
          <w:u w:val="single"/>
          <w:rtl w:val="0"/>
          <w14:textFill>
            <w14:solidFill>
              <w14:srgbClr w14:val="0000EE"/>
            </w14:solidFill>
          </w14:textFill>
        </w:rPr>
        <w:t>https://www.nielsbroszat.com/waterroute</w:t>
      </w:r>
      <w:r>
        <w:rPr>
          <w:outline w:val="0"/>
          <w:color w:val="0000ee"/>
          <w:u w:val="single"/>
          <w14:textFill>
            <w14:solidFill>
              <w14:srgbClr w14:val="0000EE"/>
            </w14:solidFill>
          </w14:textFill>
        </w:rPr>
        <w:fldChar w:fldCharType="end" w:fldLock="0"/>
      </w:r>
      <w:r>
        <w:rPr>
          <w:outline w:val="0"/>
          <w:color w:val="000000"/>
          <w:u w:val="none"/>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